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1 do Regulaminu Konkursu</w:t>
      </w:r>
    </w:p>
    <w:p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:rsidR="005239C7" w:rsidRDefault="00F948D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 nazwą „KMO na 19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19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maja 2015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62BC8" w:rsidTr="00462BC8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 PRZY KTÓREJ KLUB DZIAŁA</w:t>
            </w:r>
          </w:p>
          <w:p w:rsidR="00462BC8" w:rsidRPr="00B929A9" w:rsidRDefault="00462BC8" w:rsidP="00462BC8">
            <w:pPr>
              <w:rPr>
                <w:rFonts w:ascii="Tahoma" w:hAnsi="Tahoma" w:cs="Tahoma"/>
                <w:sz w:val="20"/>
                <w:szCs w:val="20"/>
              </w:rPr>
            </w:pPr>
            <w:r w:rsidRPr="00B929A9">
              <w:rPr>
                <w:rFonts w:ascii="Tahoma" w:hAnsi="Tahoma" w:cs="Tahoma"/>
                <w:sz w:val="20"/>
                <w:szCs w:val="20"/>
              </w:rPr>
              <w:t>KMO „ELEKTRON” w Witulinie</w:t>
            </w:r>
          </w:p>
          <w:p w:rsidR="00462BC8" w:rsidRDefault="00462BC8" w:rsidP="00462BC8">
            <w:pPr>
              <w:rPr>
                <w:rFonts w:ascii="Tahoma" w:hAnsi="Tahoma" w:cs="Tahoma"/>
                <w:sz w:val="20"/>
                <w:szCs w:val="20"/>
              </w:rPr>
            </w:pPr>
            <w:r w:rsidRPr="00B929A9">
              <w:rPr>
                <w:rFonts w:ascii="Tahoma" w:hAnsi="Tahoma" w:cs="Tahoma"/>
                <w:sz w:val="20"/>
                <w:szCs w:val="20"/>
              </w:rPr>
              <w:t xml:space="preserve">przy Stowarzyszeniu Mieszkańców Wsi Witulin „RAZEM LEPIEJ” </w:t>
            </w:r>
          </w:p>
          <w:p w:rsidR="00462BC8" w:rsidRDefault="00462BC8" w:rsidP="00462BC8">
            <w:pPr>
              <w:rPr>
                <w:rFonts w:ascii="Tahoma" w:hAnsi="Tahoma" w:cs="Tahoma"/>
                <w:sz w:val="20"/>
                <w:szCs w:val="20"/>
              </w:rPr>
            </w:pPr>
            <w:r w:rsidRPr="00B929A9">
              <w:rPr>
                <w:rFonts w:ascii="Tahoma" w:hAnsi="Tahoma" w:cs="Tahoma"/>
                <w:sz w:val="20"/>
                <w:szCs w:val="20"/>
              </w:rPr>
              <w:t xml:space="preserve">Witulin 64a </w:t>
            </w:r>
          </w:p>
          <w:p w:rsidR="00462BC8" w:rsidRPr="00B929A9" w:rsidRDefault="00462BC8" w:rsidP="00462BC8">
            <w:pPr>
              <w:rPr>
                <w:rFonts w:ascii="Tahoma" w:hAnsi="Tahoma" w:cs="Tahoma"/>
                <w:sz w:val="20"/>
                <w:szCs w:val="20"/>
              </w:rPr>
            </w:pPr>
            <w:r w:rsidRPr="00B929A9">
              <w:rPr>
                <w:rFonts w:ascii="Tahoma" w:hAnsi="Tahoma" w:cs="Tahoma"/>
                <w:sz w:val="20"/>
                <w:szCs w:val="20"/>
              </w:rPr>
              <w:t>21-542 Leśna Podlaska</w:t>
            </w:r>
          </w:p>
          <w:p w:rsidR="00462BC8" w:rsidRPr="00B929A9" w:rsidRDefault="00462BC8" w:rsidP="00462B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……Sławomir Anklewicz……………….</w:t>
            </w: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……anklewicz@onet.eu……………………………………..</w:t>
            </w: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 KOMÓRKOWY: </w:t>
            </w: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BC8" w:rsidRDefault="00462BC8" w:rsidP="00462B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……506197396………………………………………….</w:t>
            </w:r>
          </w:p>
          <w:p w:rsidR="00462BC8" w:rsidRDefault="00462BC8" w:rsidP="00462BC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462BC8">
        <w:trPr>
          <w:trHeight w:val="185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</w:t>
            </w:r>
            <w:r w:rsidRPr="00BE2DCF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0748C6" w:rsidRPr="00BE2DCF">
              <w:rPr>
                <w:rFonts w:ascii="Tahoma" w:hAnsi="Tahoma" w:cs="Tahoma"/>
                <w:sz w:val="18"/>
                <w:szCs w:val="18"/>
              </w:rPr>
              <w:t>Ciecz</w:t>
            </w:r>
            <w:r w:rsidR="009E36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748C6" w:rsidRPr="00D0178E">
              <w:rPr>
                <w:rFonts w:ascii="Tahoma" w:hAnsi="Tahoma" w:cs="Tahoma"/>
                <w:sz w:val="18"/>
                <w:szCs w:val="18"/>
              </w:rPr>
              <w:t>z innej galaktyki.</w:t>
            </w:r>
          </w:p>
          <w:p w:rsidR="005239C7" w:rsidRPr="00BE2DCF" w:rsidRDefault="000748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Prezentowane zjawisko: </w:t>
            </w:r>
            <w:r w:rsidR="00287338">
              <w:rPr>
                <w:rFonts w:ascii="Tahoma" w:hAnsi="Tahoma" w:cs="Tahoma"/>
                <w:sz w:val="18"/>
                <w:szCs w:val="18"/>
              </w:rPr>
              <w:t>Fluoresc</w:t>
            </w:r>
            <w:r w:rsidR="009150AE">
              <w:rPr>
                <w:rFonts w:ascii="Tahoma" w:hAnsi="Tahoma" w:cs="Tahoma"/>
                <w:sz w:val="18"/>
                <w:szCs w:val="18"/>
              </w:rPr>
              <w:t>encja</w:t>
            </w:r>
            <w:r w:rsidR="009034C2">
              <w:rPr>
                <w:rFonts w:ascii="Tahoma" w:hAnsi="Tahoma" w:cs="Tahoma"/>
                <w:sz w:val="18"/>
                <w:szCs w:val="18"/>
              </w:rPr>
              <w:t xml:space="preserve"> i ultrafiolet.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C254A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254A0">
              <w:rPr>
                <w:rFonts w:ascii="Tahoma" w:hAnsi="Tahoma" w:cs="Tahoma"/>
                <w:sz w:val="18"/>
                <w:szCs w:val="18"/>
              </w:rPr>
              <w:t>15-20</w:t>
            </w:r>
            <w:r w:rsidR="000748C6" w:rsidRPr="00BE2DCF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Pr="00D0178E" w:rsidRDefault="000748C6">
            <w:pPr>
              <w:rPr>
                <w:rFonts w:ascii="Tahoma" w:hAnsi="Tahoma" w:cs="Tahoma"/>
                <w:sz w:val="18"/>
                <w:szCs w:val="18"/>
              </w:rPr>
            </w:pPr>
            <w:r w:rsidRPr="00D0178E">
              <w:rPr>
                <w:rFonts w:ascii="Tahoma" w:hAnsi="Tahoma" w:cs="Tahoma"/>
                <w:sz w:val="18"/>
                <w:szCs w:val="18"/>
              </w:rPr>
              <w:t>Lamp</w:t>
            </w:r>
            <w:r w:rsidR="007425DB" w:rsidRPr="00D0178E">
              <w:rPr>
                <w:rFonts w:ascii="Tahoma" w:hAnsi="Tahoma" w:cs="Tahoma"/>
                <w:sz w:val="18"/>
                <w:szCs w:val="18"/>
              </w:rPr>
              <w:t>a z żarówką UV</w:t>
            </w:r>
            <w:r w:rsidR="00D1026C">
              <w:rPr>
                <w:rFonts w:ascii="Tahoma" w:hAnsi="Tahoma" w:cs="Tahoma"/>
                <w:sz w:val="18"/>
                <w:szCs w:val="18"/>
              </w:rPr>
              <w:t>(zapewniamy we własnym zakresie)</w:t>
            </w:r>
            <w:r w:rsidR="007425DB" w:rsidRPr="00D0178E">
              <w:rPr>
                <w:rFonts w:ascii="Tahoma" w:hAnsi="Tahoma" w:cs="Tahoma"/>
                <w:sz w:val="18"/>
                <w:szCs w:val="18"/>
              </w:rPr>
              <w:t>, słoik</w:t>
            </w:r>
            <w:r w:rsidRPr="00D0178E">
              <w:rPr>
                <w:rFonts w:ascii="Tahoma" w:hAnsi="Tahoma" w:cs="Tahoma"/>
                <w:sz w:val="18"/>
                <w:szCs w:val="18"/>
              </w:rPr>
              <w:t>,</w:t>
            </w:r>
            <w:r w:rsidR="009D439E">
              <w:rPr>
                <w:rFonts w:ascii="Tahoma" w:hAnsi="Tahoma" w:cs="Tahoma"/>
                <w:sz w:val="18"/>
                <w:szCs w:val="18"/>
              </w:rPr>
              <w:t xml:space="preserve"> szklanki</w:t>
            </w:r>
            <w:r w:rsidR="009034C2">
              <w:rPr>
                <w:rFonts w:ascii="Tahoma" w:hAnsi="Tahoma" w:cs="Tahoma"/>
                <w:sz w:val="18"/>
                <w:szCs w:val="18"/>
              </w:rPr>
              <w:t>,</w:t>
            </w:r>
            <w:r w:rsidR="00A3364E">
              <w:rPr>
                <w:rFonts w:ascii="Tahoma" w:hAnsi="Tahoma" w:cs="Tahoma"/>
                <w:sz w:val="18"/>
                <w:szCs w:val="18"/>
              </w:rPr>
              <w:t xml:space="preserve"> tonic,</w:t>
            </w:r>
            <w:r w:rsidRPr="00D017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425DB" w:rsidRPr="00D0178E">
              <w:rPr>
                <w:rFonts w:ascii="Tahoma" w:hAnsi="Tahoma" w:cs="Tahoma"/>
                <w:sz w:val="18"/>
                <w:szCs w:val="18"/>
              </w:rPr>
              <w:t xml:space="preserve">woda utleniona, wybielacz, fosfor, siarka, </w:t>
            </w:r>
            <w:r w:rsidR="00287338">
              <w:rPr>
                <w:rFonts w:ascii="Tahoma" w:hAnsi="Tahoma" w:cs="Tahoma"/>
                <w:sz w:val="18"/>
                <w:szCs w:val="18"/>
              </w:rPr>
              <w:t>proszek do prania,</w:t>
            </w:r>
            <w:r w:rsidR="009034C2">
              <w:rPr>
                <w:rFonts w:ascii="Tahoma" w:hAnsi="Tahoma" w:cs="Tahoma"/>
                <w:sz w:val="18"/>
                <w:szCs w:val="18"/>
              </w:rPr>
              <w:t xml:space="preserve"> mleko</w:t>
            </w:r>
            <w:r w:rsidR="00C254A0">
              <w:rPr>
                <w:rFonts w:ascii="Tahoma" w:hAnsi="Tahoma" w:cs="Tahoma"/>
                <w:sz w:val="18"/>
                <w:szCs w:val="18"/>
              </w:rPr>
              <w:t>, jaja kurze, budy</w:t>
            </w:r>
            <w:r w:rsidR="00A3364E">
              <w:rPr>
                <w:rFonts w:ascii="Tahoma" w:hAnsi="Tahoma" w:cs="Tahoma"/>
                <w:sz w:val="18"/>
                <w:szCs w:val="18"/>
              </w:rPr>
              <w:t>ń.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A3364E" w:rsidRDefault="00D017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Wyjaśnienie czym jest </w:t>
            </w:r>
            <w:r w:rsidR="00287338">
              <w:rPr>
                <w:rFonts w:ascii="Tahoma" w:hAnsi="Tahoma" w:cs="Tahoma"/>
                <w:sz w:val="18"/>
                <w:szCs w:val="18"/>
              </w:rPr>
              <w:t>promieniowanie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ultrafioletowe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 oraz fluorescencja. Zaprezentowanie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działania 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UV </w:t>
            </w:r>
            <w:r>
              <w:rPr>
                <w:rFonts w:ascii="Tahoma" w:hAnsi="Tahoma" w:cs="Tahoma"/>
                <w:sz w:val="18"/>
                <w:szCs w:val="18"/>
              </w:rPr>
              <w:t>na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 różnych substancjach tj.</w:t>
            </w:r>
            <w:r w:rsidR="009034C2">
              <w:rPr>
                <w:rFonts w:ascii="Tahoma" w:hAnsi="Tahoma" w:cs="Tahoma"/>
                <w:sz w:val="18"/>
                <w:szCs w:val="18"/>
              </w:rPr>
              <w:t xml:space="preserve"> tonic, proszek do prania,</w:t>
            </w:r>
            <w:r w:rsidR="00A3364E">
              <w:rPr>
                <w:rFonts w:ascii="Tahoma" w:hAnsi="Tahoma" w:cs="Tahoma"/>
                <w:sz w:val="18"/>
                <w:szCs w:val="18"/>
              </w:rPr>
              <w:t xml:space="preserve"> białko z jaja kurzego, budyń, mleko.</w:t>
            </w:r>
          </w:p>
          <w:p w:rsidR="00D0178E" w:rsidRDefault="00D017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962E25">
              <w:rPr>
                <w:rFonts w:ascii="Tahoma" w:hAnsi="Tahoma" w:cs="Tahoma"/>
                <w:sz w:val="18"/>
                <w:szCs w:val="18"/>
              </w:rPr>
              <w:t xml:space="preserve">ykonanie </w:t>
            </w:r>
            <w:r w:rsidR="00A3364E">
              <w:rPr>
                <w:rFonts w:ascii="Tahoma" w:hAnsi="Tahoma" w:cs="Tahoma"/>
                <w:sz w:val="18"/>
                <w:szCs w:val="18"/>
              </w:rPr>
              <w:t>doświadczenia przez klubowicza,</w:t>
            </w:r>
            <w:r w:rsidR="00052CC7">
              <w:rPr>
                <w:rFonts w:ascii="Tahoma" w:hAnsi="Tahoma" w:cs="Tahoma"/>
                <w:sz w:val="18"/>
                <w:szCs w:val="18"/>
              </w:rPr>
              <w:t xml:space="preserve"> polegającego na </w:t>
            </w:r>
            <w:r w:rsidR="00962E25">
              <w:rPr>
                <w:rFonts w:ascii="Tahoma" w:hAnsi="Tahoma" w:cs="Tahoma"/>
                <w:sz w:val="18"/>
                <w:szCs w:val="18"/>
              </w:rPr>
              <w:t>stworze</w:t>
            </w:r>
            <w:r w:rsidR="00A3364E">
              <w:rPr>
                <w:rFonts w:ascii="Tahoma" w:hAnsi="Tahoma" w:cs="Tahoma"/>
                <w:sz w:val="18"/>
                <w:szCs w:val="18"/>
              </w:rPr>
              <w:t>niu</w:t>
            </w:r>
            <w:r w:rsidR="00052CC7">
              <w:rPr>
                <w:rFonts w:ascii="Tahoma" w:hAnsi="Tahoma" w:cs="Tahoma"/>
                <w:sz w:val="18"/>
                <w:szCs w:val="18"/>
              </w:rPr>
              <w:t xml:space="preserve"> świecącej </w:t>
            </w:r>
            <w:r w:rsidR="00962E25">
              <w:rPr>
                <w:rFonts w:ascii="Tahoma" w:hAnsi="Tahoma" w:cs="Tahoma"/>
                <w:sz w:val="18"/>
                <w:szCs w:val="18"/>
              </w:rPr>
              <w:t>cieczy</w:t>
            </w:r>
            <w:r w:rsidR="00A3364E">
              <w:rPr>
                <w:rFonts w:ascii="Tahoma" w:hAnsi="Tahoma" w:cs="Tahoma"/>
                <w:sz w:val="18"/>
                <w:szCs w:val="18"/>
              </w:rPr>
              <w:t xml:space="preserve">. Klubowicz wsypie do </w:t>
            </w:r>
            <w:r w:rsidR="00962E25">
              <w:rPr>
                <w:rFonts w:ascii="Tahoma" w:hAnsi="Tahoma" w:cs="Tahoma"/>
                <w:sz w:val="18"/>
                <w:szCs w:val="18"/>
              </w:rPr>
              <w:t>słoik</w:t>
            </w:r>
            <w:r w:rsidR="00A3364E">
              <w:rPr>
                <w:rFonts w:ascii="Tahoma" w:hAnsi="Tahoma" w:cs="Tahoma"/>
                <w:sz w:val="18"/>
                <w:szCs w:val="18"/>
              </w:rPr>
              <w:t>a</w:t>
            </w:r>
            <w:r w:rsidR="00962E25">
              <w:rPr>
                <w:rFonts w:ascii="Tahoma" w:hAnsi="Tahoma" w:cs="Tahoma"/>
                <w:sz w:val="18"/>
                <w:szCs w:val="18"/>
              </w:rPr>
              <w:t xml:space="preserve"> siarkę i fosfor, wleje wybielacz oraz wodę utlenioną. Następnie zakręci słoik i delikatnie wstrząśnie. W wyniku zachodzącej reakcji ciecz zacznie emitować światło. </w:t>
            </w:r>
            <w:r w:rsidR="009D439E">
              <w:rPr>
                <w:rFonts w:ascii="Tahoma" w:hAnsi="Tahoma" w:cs="Tahoma"/>
                <w:sz w:val="18"/>
                <w:szCs w:val="18"/>
              </w:rPr>
              <w:t xml:space="preserve">Zwiedzający jedynie obserwuje </w:t>
            </w:r>
            <w:r w:rsidR="00962E25">
              <w:rPr>
                <w:rFonts w:ascii="Tahoma" w:hAnsi="Tahoma" w:cs="Tahoma"/>
                <w:sz w:val="18"/>
                <w:szCs w:val="18"/>
              </w:rPr>
              <w:t>zjawiska pod wpływem światła słonecznego oraz promieniowania UV.</w:t>
            </w:r>
            <w:r w:rsidR="00BE2DCF">
              <w:rPr>
                <w:rFonts w:ascii="Tahoma" w:hAnsi="Tahoma" w:cs="Tahoma"/>
                <w:sz w:val="18"/>
                <w:szCs w:val="18"/>
              </w:rPr>
              <w:t>Wyjaśnienie przez klubowicza zachodzącej reakcji i wyciągnięcie wniosków.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Pr="00A3364E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3364E">
              <w:rPr>
                <w:rFonts w:ascii="Tahoma" w:hAnsi="Tahoma" w:cs="Tahoma"/>
                <w:sz w:val="18"/>
                <w:szCs w:val="18"/>
                <w:u w:val="single"/>
              </w:rPr>
              <w:t>eksponat;</w:t>
            </w:r>
          </w:p>
          <w:p w:rsidR="005239C7" w:rsidRPr="00A3364E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A3364E"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Pr="00A3364E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3364E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Pr="007425DB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wykład;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Pr="009E36F8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9E36F8"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Pr="007425DB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:rsidR="005239C7" w:rsidRPr="007425DB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:rsidR="005239C7" w:rsidRPr="007425DB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:rsidR="005239C7" w:rsidRPr="007425DB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:rsidR="005239C7" w:rsidRPr="007425DB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425DB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 ?</w:t>
            </w:r>
          </w:p>
          <w:p w:rsidR="005239C7" w:rsidRPr="00BE2DCF" w:rsidRDefault="00BE2D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Zwiedzający </w:t>
            </w:r>
            <w:r w:rsidR="009D439E">
              <w:rPr>
                <w:rFonts w:ascii="Tahoma" w:hAnsi="Tahoma" w:cs="Tahoma"/>
                <w:sz w:val="18"/>
                <w:szCs w:val="18"/>
              </w:rPr>
              <w:t>na podstawie zaobserwowanych zjawisk wyciąga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 wnioski. Pogłębia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wiedzę dotyczącą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 fluorescencji,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promieniowania ultrafioletowego</w:t>
            </w:r>
            <w:r w:rsidR="00287338">
              <w:rPr>
                <w:rFonts w:ascii="Tahoma" w:hAnsi="Tahoma" w:cs="Tahoma"/>
                <w:sz w:val="18"/>
                <w:szCs w:val="18"/>
              </w:rPr>
              <w:t xml:space="preserve"> oraz zachodzących pomiędzy nimi właściwości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239C7" w:rsidRDefault="00BE2D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doświadczenia jest </w:t>
            </w:r>
            <w:r w:rsidR="00287338">
              <w:rPr>
                <w:rFonts w:ascii="Tahoma" w:hAnsi="Tahoma" w:cs="Tahoma"/>
                <w:sz w:val="18"/>
                <w:szCs w:val="18"/>
              </w:rPr>
              <w:t>fluorescencja, czyli świecenie pod wpływem promieniowania ultrafioletowego.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462BC8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FF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Pr="00A3364E" w:rsidRDefault="00A3364E" w:rsidP="00A3364E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A3364E">
              <w:rPr>
                <w:rFonts w:ascii="Tahoma" w:hAnsi="Tahoma" w:cs="Tahoma"/>
                <w:sz w:val="18"/>
                <w:szCs w:val="18"/>
              </w:rPr>
              <w:t>Zwiedzający nie ma styczności z substancjami chemicznymi, zawartymi w doświadczeniu.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Tr="00462BC8">
        <w:trPr>
          <w:trHeight w:val="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</w:t>
            </w:r>
            <w:r w:rsidR="00471816">
              <w:rPr>
                <w:rFonts w:ascii="Tahoma" w:hAnsi="Tahoma" w:cs="Tahoma"/>
                <w:sz w:val="18"/>
                <w:szCs w:val="18"/>
              </w:rPr>
              <w:t xml:space="preserve">Tęczowy </w:t>
            </w:r>
            <w:r w:rsidR="008F3B5D" w:rsidRPr="008F3B5D">
              <w:rPr>
                <w:rFonts w:ascii="Tahoma" w:hAnsi="Tahoma" w:cs="Tahoma"/>
                <w:sz w:val="18"/>
                <w:szCs w:val="18"/>
              </w:rPr>
              <w:t>dom</w:t>
            </w:r>
            <w:r w:rsidR="008F3B5D">
              <w:rPr>
                <w:rFonts w:ascii="Tahoma" w:hAnsi="Tahoma" w:cs="Tahoma"/>
                <w:sz w:val="18"/>
                <w:szCs w:val="18"/>
              </w:rPr>
              <w:t>ek</w:t>
            </w:r>
          </w:p>
          <w:p w:rsidR="005239C7" w:rsidRPr="008F3B5D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8F3B5D">
              <w:rPr>
                <w:rFonts w:ascii="Tahoma" w:hAnsi="Tahoma" w:cs="Tahoma"/>
                <w:sz w:val="18"/>
                <w:szCs w:val="18"/>
              </w:rPr>
              <w:t xml:space="preserve"> Ukazanie względności pojęcia barwy pod wpływem </w:t>
            </w:r>
            <w:r w:rsidR="00471816">
              <w:rPr>
                <w:rFonts w:ascii="Tahoma" w:hAnsi="Tahoma" w:cs="Tahoma"/>
                <w:sz w:val="18"/>
                <w:szCs w:val="18"/>
              </w:rPr>
              <w:t>światła RGB</w:t>
            </w:r>
            <w:r w:rsidR="009034C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239C7" w:rsidRDefault="005239C7" w:rsidP="008F3B5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</w:t>
            </w:r>
            <w:r w:rsidR="008F3B5D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801C0">
              <w:rPr>
                <w:rFonts w:ascii="Tahoma" w:hAnsi="Tahoma" w:cs="Tahoma"/>
                <w:sz w:val="18"/>
                <w:szCs w:val="18"/>
              </w:rPr>
              <w:t>10</w:t>
            </w:r>
            <w:r w:rsidR="008F3B5D" w:rsidRPr="008F3B5D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  <w:p w:rsidR="005239C7" w:rsidRDefault="0047181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Pr="00471816" w:rsidRDefault="00B26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Trzy konstrukcje</w:t>
            </w:r>
            <w:r w:rsidR="00471816">
              <w:rPr>
                <w:rFonts w:ascii="Tahoma" w:hAnsi="Tahoma" w:cs="Tahoma"/>
                <w:sz w:val="18"/>
                <w:szCs w:val="18"/>
              </w:rPr>
              <w:t xml:space="preserve"> drewnianego domu</w:t>
            </w:r>
            <w:r w:rsidR="00FF37AD">
              <w:rPr>
                <w:rFonts w:ascii="Tahoma" w:hAnsi="Tahoma" w:cs="Tahoma"/>
                <w:sz w:val="18"/>
                <w:szCs w:val="18"/>
              </w:rPr>
              <w:t xml:space="preserve"> zawierająca wymienne kolorowe ściany oraz elementy</w:t>
            </w:r>
            <w:r w:rsidR="009150AE">
              <w:rPr>
                <w:rFonts w:ascii="Tahoma" w:hAnsi="Tahoma" w:cs="Tahoma"/>
                <w:sz w:val="18"/>
                <w:szCs w:val="18"/>
              </w:rPr>
              <w:t xml:space="preserve"> wyposażenia</w:t>
            </w:r>
            <w:r w:rsidR="0047181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537C2A">
              <w:rPr>
                <w:rFonts w:ascii="Tahoma" w:hAnsi="Tahoma" w:cs="Tahoma"/>
                <w:sz w:val="18"/>
                <w:szCs w:val="18"/>
              </w:rPr>
              <w:t>źródło światła RGB(z</w:t>
            </w:r>
            <w:r w:rsidR="00471816">
              <w:rPr>
                <w:rFonts w:ascii="Tahoma" w:hAnsi="Tahoma" w:cs="Tahoma"/>
                <w:sz w:val="18"/>
                <w:szCs w:val="18"/>
              </w:rPr>
              <w:t>ielone</w:t>
            </w:r>
            <w:r w:rsidR="00537C2A">
              <w:rPr>
                <w:rFonts w:ascii="Tahoma" w:hAnsi="Tahoma" w:cs="Tahoma"/>
                <w:sz w:val="18"/>
                <w:szCs w:val="18"/>
              </w:rPr>
              <w:t>go</w:t>
            </w:r>
            <w:r w:rsidR="00471816">
              <w:rPr>
                <w:rFonts w:ascii="Tahoma" w:hAnsi="Tahoma" w:cs="Tahoma"/>
                <w:sz w:val="18"/>
                <w:szCs w:val="18"/>
              </w:rPr>
              <w:t>,</w:t>
            </w:r>
            <w:r w:rsidR="00537C2A">
              <w:rPr>
                <w:rFonts w:ascii="Tahoma" w:hAnsi="Tahoma" w:cs="Tahoma"/>
                <w:sz w:val="18"/>
                <w:szCs w:val="18"/>
              </w:rPr>
              <w:t xml:space="preserve"> czerwonego oraz niebieskiego)</w:t>
            </w:r>
            <w:r w:rsidR="00FF37AD">
              <w:rPr>
                <w:rFonts w:ascii="Tahoma" w:hAnsi="Tahoma" w:cs="Tahoma"/>
                <w:sz w:val="18"/>
                <w:szCs w:val="18"/>
              </w:rPr>
              <w:t>,</w:t>
            </w:r>
            <w:r w:rsidR="001B52BD">
              <w:rPr>
                <w:rFonts w:ascii="Tahoma" w:hAnsi="Tahoma" w:cs="Tahoma"/>
                <w:sz w:val="18"/>
                <w:szCs w:val="18"/>
              </w:rPr>
              <w:t xml:space="preserve"> pilot do zmiany światła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1B52BD" w:rsidRDefault="00C254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Uczestnicy</w:t>
            </w:r>
            <w:r w:rsidR="00FF37AD">
              <w:rPr>
                <w:rFonts w:ascii="Tahoma" w:hAnsi="Tahoma" w:cs="Tahoma"/>
                <w:sz w:val="18"/>
                <w:szCs w:val="18"/>
              </w:rPr>
              <w:t xml:space="preserve"> ogląda</w:t>
            </w:r>
            <w:r>
              <w:rPr>
                <w:rFonts w:ascii="Tahoma" w:hAnsi="Tahoma" w:cs="Tahoma"/>
                <w:sz w:val="18"/>
                <w:szCs w:val="18"/>
              </w:rPr>
              <w:t>ją wnętrza</w:t>
            </w:r>
            <w:r w:rsidR="00FF37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domków</w:t>
            </w:r>
            <w:r w:rsidR="001B52BD">
              <w:rPr>
                <w:rFonts w:ascii="Tahoma" w:hAnsi="Tahoma" w:cs="Tahoma"/>
                <w:sz w:val="18"/>
                <w:szCs w:val="18"/>
              </w:rPr>
              <w:t xml:space="preserve"> przez specjalny wizjer. Określa</w:t>
            </w:r>
            <w:r>
              <w:rPr>
                <w:rFonts w:ascii="Tahoma" w:hAnsi="Tahoma" w:cs="Tahoma"/>
                <w:sz w:val="18"/>
                <w:szCs w:val="18"/>
              </w:rPr>
              <w:t>ją</w:t>
            </w:r>
            <w:r w:rsidR="001B52BD">
              <w:rPr>
                <w:rFonts w:ascii="Tahoma" w:hAnsi="Tahoma" w:cs="Tahoma"/>
                <w:sz w:val="18"/>
                <w:szCs w:val="18"/>
              </w:rPr>
              <w:t xml:space="preserve"> barwy ścian oraz wybranych elementów </w:t>
            </w:r>
            <w:r w:rsidR="0081791C">
              <w:rPr>
                <w:rFonts w:ascii="Tahoma" w:hAnsi="Tahoma" w:cs="Tahoma"/>
                <w:sz w:val="18"/>
                <w:szCs w:val="18"/>
              </w:rPr>
              <w:t>podczas gdy w</w:t>
            </w:r>
            <w:r>
              <w:rPr>
                <w:rFonts w:ascii="Tahoma" w:hAnsi="Tahoma" w:cs="Tahoma"/>
                <w:sz w:val="18"/>
                <w:szCs w:val="18"/>
              </w:rPr>
              <w:t>nętrza domków oświetlane są</w:t>
            </w:r>
            <w:r w:rsidR="001B52BD">
              <w:rPr>
                <w:rFonts w:ascii="Tahoma" w:hAnsi="Tahoma" w:cs="Tahoma"/>
                <w:sz w:val="18"/>
                <w:szCs w:val="18"/>
              </w:rPr>
              <w:t xml:space="preserve"> naprzemiennie kolorami: czerwonym (red), zielonym(green) i niebieskim(blue). </w:t>
            </w:r>
            <w:r w:rsidR="0081791C">
              <w:rPr>
                <w:rFonts w:ascii="Tahoma" w:hAnsi="Tahoma" w:cs="Tahoma"/>
                <w:sz w:val="18"/>
                <w:szCs w:val="18"/>
              </w:rPr>
              <w:t>Zadanie jest utrudnione, ponieważ oko ludzkie pod wpływem różnych barw światła inaczej postrzega kolor</w:t>
            </w:r>
            <w:r w:rsidR="00712672">
              <w:rPr>
                <w:rFonts w:ascii="Tahoma" w:hAnsi="Tahoma" w:cs="Tahoma"/>
                <w:sz w:val="18"/>
                <w:szCs w:val="18"/>
              </w:rPr>
              <w:t>y</w:t>
            </w:r>
            <w:r w:rsidR="0081791C">
              <w:rPr>
                <w:rFonts w:ascii="Tahoma" w:hAnsi="Tahoma" w:cs="Tahoma"/>
                <w:sz w:val="18"/>
                <w:szCs w:val="18"/>
              </w:rPr>
              <w:t>, niż jest to w rzec</w:t>
            </w:r>
            <w:r>
              <w:rPr>
                <w:rFonts w:ascii="Tahoma" w:hAnsi="Tahoma" w:cs="Tahoma"/>
                <w:sz w:val="18"/>
                <w:szCs w:val="18"/>
              </w:rPr>
              <w:t>zywistości. Zjawisko to dostrz</w:t>
            </w:r>
            <w:r w:rsidR="0081791C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gą</w:t>
            </w:r>
            <w:r w:rsidR="0081791C">
              <w:rPr>
                <w:rFonts w:ascii="Tahoma" w:hAnsi="Tahoma" w:cs="Tahoma"/>
                <w:sz w:val="18"/>
                <w:szCs w:val="18"/>
              </w:rPr>
              <w:t xml:space="preserve"> po włączeniu światła białego, które ukaże autentyczną </w:t>
            </w:r>
            <w:r w:rsidR="003009BE">
              <w:rPr>
                <w:rFonts w:ascii="Tahoma" w:hAnsi="Tahoma" w:cs="Tahoma"/>
                <w:sz w:val="18"/>
                <w:szCs w:val="18"/>
              </w:rPr>
              <w:t>kolorystykę. Klubowicz wyjaśnia, omawia i podsumowuje doświadczenie.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Pr="00471816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eksponat;</w:t>
            </w:r>
          </w:p>
          <w:p w:rsidR="005239C7" w:rsidRPr="00355336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55336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Pr="00471816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wykład;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</w:t>
            </w:r>
            <w:r w:rsidR="00471816">
              <w:rPr>
                <w:rFonts w:ascii="Tahoma" w:hAnsi="Tahoma" w:cs="Tahoma"/>
                <w:sz w:val="18"/>
                <w:szCs w:val="18"/>
              </w:rPr>
              <w:t>.......................................................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przedszkole;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:rsidR="005239C7" w:rsidRPr="00471816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71816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Pr="003009BE" w:rsidRDefault="003009BE">
            <w:pPr>
              <w:rPr>
                <w:rFonts w:ascii="Tahoma" w:hAnsi="Tahoma" w:cs="Tahoma"/>
                <w:sz w:val="18"/>
                <w:szCs w:val="18"/>
              </w:rPr>
            </w:pPr>
            <w:r w:rsidRPr="003009BE">
              <w:rPr>
                <w:rFonts w:ascii="Tahoma" w:hAnsi="Tahoma" w:cs="Tahoma"/>
                <w:sz w:val="18"/>
                <w:szCs w:val="18"/>
              </w:rPr>
              <w:t>Zwiedzający obserwuje wnętrze eksponatu i określa barwy</w:t>
            </w:r>
            <w:r>
              <w:rPr>
                <w:rFonts w:ascii="Tahoma" w:hAnsi="Tahoma" w:cs="Tahoma"/>
                <w:sz w:val="18"/>
                <w:szCs w:val="18"/>
              </w:rPr>
              <w:t xml:space="preserve">. Na podstawie obserwacji wyciąga wnioski.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3009BE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239C7" w:rsidRDefault="003009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Tematyką doświadczenia są barwy światła widzialnego i ich postrzeganie.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462BC8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:rsidR="005239C7" w:rsidRPr="00C254A0" w:rsidRDefault="00B268B1" w:rsidP="00B268B1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C254A0">
              <w:rPr>
                <w:rFonts w:ascii="Tahoma" w:hAnsi="Tahoma" w:cs="Tahoma"/>
                <w:sz w:val="18"/>
                <w:szCs w:val="18"/>
              </w:rPr>
              <w:t>Domki zostaną wykonane przez klubowiczów podczas spotkań KMO</w:t>
            </w:r>
          </w:p>
          <w:p w:rsidR="00B268B1" w:rsidRPr="00C254A0" w:rsidRDefault="00B268B1" w:rsidP="00B268B1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C254A0">
              <w:rPr>
                <w:rFonts w:ascii="Tahoma" w:hAnsi="Tahoma" w:cs="Tahoma"/>
                <w:sz w:val="18"/>
                <w:szCs w:val="18"/>
              </w:rPr>
              <w:t>Liczba domków została ograniczona do</w:t>
            </w:r>
            <w:r w:rsidR="00355336" w:rsidRPr="00C254A0">
              <w:rPr>
                <w:rFonts w:ascii="Tahoma" w:hAnsi="Tahoma" w:cs="Tahoma"/>
                <w:sz w:val="18"/>
                <w:szCs w:val="18"/>
              </w:rPr>
              <w:t xml:space="preserve"> trzech, z uwagi na wielkość (50</w:t>
            </w:r>
            <w:r w:rsidRPr="00C254A0">
              <w:rPr>
                <w:rFonts w:ascii="Tahoma" w:hAnsi="Tahoma" w:cs="Tahoma"/>
                <w:sz w:val="18"/>
                <w:szCs w:val="18"/>
              </w:rPr>
              <w:t>x30x40cm)</w:t>
            </w:r>
          </w:p>
          <w:p w:rsidR="00B268B1" w:rsidRPr="00B268B1" w:rsidRDefault="00B268B1" w:rsidP="00B268B1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C254A0">
              <w:rPr>
                <w:rFonts w:ascii="Tahoma" w:hAnsi="Tahoma" w:cs="Tahoma"/>
                <w:sz w:val="18"/>
                <w:szCs w:val="18"/>
              </w:rPr>
              <w:t>Dodatkowo jeden z domków będzie pokryty panelami fotowoltaicznymi pokazując efekt wyt</w:t>
            </w:r>
            <w:r w:rsidR="00355336" w:rsidRPr="00C254A0">
              <w:rPr>
                <w:rFonts w:ascii="Tahoma" w:hAnsi="Tahoma" w:cs="Tahoma"/>
                <w:sz w:val="18"/>
                <w:szCs w:val="18"/>
              </w:rPr>
              <w:t>warzanie energii elektrycznej z</w:t>
            </w:r>
            <w:r w:rsidRPr="00C254A0">
              <w:rPr>
                <w:rFonts w:ascii="Tahoma" w:hAnsi="Tahoma" w:cs="Tahoma"/>
                <w:sz w:val="18"/>
                <w:szCs w:val="18"/>
              </w:rPr>
              <w:t xml:space="preserve"> promieniowania świetlnego</w:t>
            </w:r>
            <w:r w:rsidR="00355336" w:rsidRPr="00C254A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239C7" w:rsidTr="00462BC8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F85E3E" w:rsidRPr="00867BEA">
              <w:rPr>
                <w:rFonts w:ascii="Tahoma" w:hAnsi="Tahoma" w:cs="Tahoma"/>
                <w:sz w:val="18"/>
                <w:szCs w:val="18"/>
              </w:rPr>
              <w:t>Światłowód</w:t>
            </w:r>
            <w:r w:rsidR="00867BEA" w:rsidRPr="00867BEA">
              <w:rPr>
                <w:rFonts w:ascii="Tahoma" w:hAnsi="Tahoma" w:cs="Tahoma"/>
                <w:sz w:val="18"/>
                <w:szCs w:val="18"/>
              </w:rPr>
              <w:t xml:space="preserve"> wodny</w:t>
            </w:r>
          </w:p>
          <w:p w:rsidR="00F85E3E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F85E3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CA7AF0" w:rsidRPr="00CA7AF0">
              <w:rPr>
                <w:rFonts w:ascii="Tahoma" w:hAnsi="Tahoma" w:cs="Tahoma"/>
                <w:sz w:val="18"/>
                <w:szCs w:val="18"/>
              </w:rPr>
              <w:t>Odbicie całkowite</w:t>
            </w:r>
            <w:r w:rsidR="00CA7AF0">
              <w:rPr>
                <w:rFonts w:ascii="Tahoma" w:hAnsi="Tahoma" w:cs="Tahoma"/>
                <w:sz w:val="18"/>
                <w:szCs w:val="18"/>
              </w:rPr>
              <w:t>,</w:t>
            </w:r>
            <w:r w:rsidR="00CA7AF0" w:rsidRPr="00CA7AF0">
              <w:rPr>
                <w:rFonts w:ascii="Tahoma" w:hAnsi="Tahoma" w:cs="Tahoma"/>
                <w:sz w:val="18"/>
                <w:szCs w:val="18"/>
              </w:rPr>
              <w:t xml:space="preserve"> wewnętrzne</w:t>
            </w:r>
          </w:p>
          <w:p w:rsidR="00F85E3E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</w:t>
            </w:r>
            <w:r w:rsidR="00CA7AF0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CA7AF0" w:rsidRPr="00867BEA">
              <w:rPr>
                <w:rFonts w:ascii="Tahoma" w:hAnsi="Tahoma" w:cs="Tahoma"/>
                <w:sz w:val="18"/>
                <w:szCs w:val="18"/>
              </w:rPr>
              <w:t>10 minut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Potrzebne materiały:</w:t>
            </w:r>
          </w:p>
          <w:p w:rsidR="005239C7" w:rsidRPr="00F77C3B" w:rsidRDefault="00A5342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  <w:r w:rsidR="00486DA2">
              <w:rPr>
                <w:rFonts w:ascii="Tahoma" w:hAnsi="Tahoma" w:cs="Tahoma"/>
                <w:color w:val="000000"/>
                <w:sz w:val="18"/>
                <w:szCs w:val="18"/>
              </w:rPr>
              <w:t>aser czerwony</w:t>
            </w:r>
            <w:r w:rsidR="00712672" w:rsidRPr="00F77C3B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9E36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jedna </w:t>
            </w:r>
            <w:r w:rsidR="00712672" w:rsidRPr="00F77C3B">
              <w:rPr>
                <w:rFonts w:ascii="Tahoma" w:hAnsi="Tahoma" w:cs="Tahoma"/>
                <w:color w:val="000000"/>
                <w:sz w:val="18"/>
                <w:szCs w:val="18"/>
              </w:rPr>
              <w:t>butelka</w:t>
            </w:r>
            <w:r w:rsidR="009E36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(1 litr)</w:t>
            </w:r>
            <w:r w:rsidR="00712672" w:rsidRPr="00F77C3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wypalonym otworem o średnicy kilku milimetrów, woda</w:t>
            </w:r>
            <w:r w:rsidR="00F77C3B">
              <w:rPr>
                <w:rFonts w:ascii="Tahoma" w:hAnsi="Tahoma" w:cs="Tahoma"/>
                <w:color w:val="000000"/>
                <w:sz w:val="18"/>
                <w:szCs w:val="18"/>
              </w:rPr>
              <w:t>, miska</w:t>
            </w:r>
            <w:r w:rsidR="008F4F69">
              <w:rPr>
                <w:rFonts w:ascii="Tahoma" w:hAnsi="Tahoma" w:cs="Tahoma"/>
                <w:color w:val="000000"/>
                <w:sz w:val="18"/>
                <w:szCs w:val="18"/>
              </w:rPr>
              <w:t>(do której będzie spływać woda)</w:t>
            </w:r>
            <w:r w:rsidR="00F77C3B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8F4F6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A7AF0">
              <w:rPr>
                <w:rFonts w:ascii="Tahoma" w:hAnsi="Tahoma" w:cs="Tahoma"/>
                <w:color w:val="000000"/>
                <w:sz w:val="18"/>
                <w:szCs w:val="18"/>
              </w:rPr>
              <w:t>plastelin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a, lampka światłowodowa.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Pr="00E337EC" w:rsidRDefault="00F77C3B">
            <w:pPr>
              <w:rPr>
                <w:rFonts w:ascii="Tahoma" w:hAnsi="Tahoma" w:cs="Tahoma"/>
                <w:sz w:val="18"/>
                <w:szCs w:val="18"/>
              </w:rPr>
            </w:pPr>
            <w:r w:rsidRPr="00E337EC">
              <w:rPr>
                <w:rFonts w:ascii="Tahoma" w:hAnsi="Tahoma" w:cs="Tahoma"/>
                <w:sz w:val="18"/>
                <w:szCs w:val="18"/>
              </w:rPr>
              <w:t>Do butelki z otw</w:t>
            </w:r>
            <w:r w:rsidR="00CA7AF0" w:rsidRPr="00E337EC">
              <w:rPr>
                <w:rFonts w:ascii="Tahoma" w:hAnsi="Tahoma" w:cs="Tahoma"/>
                <w:sz w:val="18"/>
                <w:szCs w:val="18"/>
              </w:rPr>
              <w:t>orem zaklejonym plasteliną</w:t>
            </w:r>
            <w:r w:rsidRPr="00E337EC">
              <w:rPr>
                <w:rFonts w:ascii="Tahoma" w:hAnsi="Tahoma" w:cs="Tahoma"/>
                <w:sz w:val="18"/>
                <w:szCs w:val="18"/>
              </w:rPr>
              <w:t xml:space="preserve"> wlewamy wodę.</w:t>
            </w:r>
            <w:r w:rsidR="00CA7AF0" w:rsidRPr="00E337EC">
              <w:rPr>
                <w:rFonts w:ascii="Tahoma" w:hAnsi="Tahoma" w:cs="Tahoma"/>
                <w:sz w:val="18"/>
                <w:szCs w:val="18"/>
              </w:rPr>
              <w:t xml:space="preserve"> Butelkę ustawiamy powyżej miski i odklejamy plastelinę. Za butelką, naprzeciwko dziurki ustawiamy </w:t>
            </w:r>
            <w:r w:rsidR="00CA7AF0" w:rsidRPr="00E337EC">
              <w:rPr>
                <w:rFonts w:ascii="Tahoma" w:hAnsi="Tahoma" w:cs="Tahoma"/>
                <w:color w:val="000000"/>
                <w:sz w:val="18"/>
                <w:szCs w:val="18"/>
              </w:rPr>
              <w:t>laser emitujący światło czerwone. Wiązka laserowa przechodzi przez wodę w butelce i rozchodzi si</w:t>
            </w:r>
            <w:r w:rsidR="00E337EC" w:rsidRPr="00E337EC">
              <w:rPr>
                <w:rFonts w:ascii="Tahoma" w:hAnsi="Tahoma" w:cs="Tahoma"/>
                <w:color w:val="000000"/>
                <w:sz w:val="18"/>
                <w:szCs w:val="18"/>
              </w:rPr>
              <w:t>ę w strumieniu wypływającej wody</w:t>
            </w:r>
            <w:r w:rsidR="00CA7AF0" w:rsidRPr="00E337E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0D4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Dzieje się tak, dlatego że promień zostaje „schwytany” przez wodę</w:t>
            </w:r>
            <w:r w:rsidR="0021486F">
              <w:rPr>
                <w:rFonts w:ascii="Tahoma" w:hAnsi="Tahoma" w:cs="Tahoma"/>
                <w:color w:val="000000"/>
                <w:sz w:val="18"/>
                <w:szCs w:val="18"/>
              </w:rPr>
              <w:t>. Klubowicz omawia działani</w:t>
            </w:r>
            <w:r w:rsidR="00A534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e światłowodu i podaje przykłady      </w:t>
            </w:r>
            <w:r w:rsidR="0021486F">
              <w:rPr>
                <w:rFonts w:ascii="Tahoma" w:hAnsi="Tahoma" w:cs="Tahoma"/>
                <w:color w:val="000000"/>
                <w:sz w:val="18"/>
                <w:szCs w:val="18"/>
              </w:rPr>
              <w:t>wykorzys</w:t>
            </w:r>
            <w:r w:rsidR="00A53427">
              <w:rPr>
                <w:rFonts w:ascii="Tahoma" w:hAnsi="Tahoma" w:cs="Tahoma"/>
                <w:color w:val="000000"/>
                <w:sz w:val="18"/>
                <w:szCs w:val="18"/>
              </w:rPr>
              <w:t>tania go we współczesnym świecie</w:t>
            </w:r>
            <w:r w:rsidR="00B268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A53427">
              <w:rPr>
                <w:rFonts w:ascii="Tahoma" w:hAnsi="Tahoma" w:cs="Tahoma"/>
                <w:color w:val="000000"/>
                <w:sz w:val="18"/>
                <w:szCs w:val="18"/>
              </w:rPr>
              <w:t>oraz prezentuje lampkę światłowodową</w:t>
            </w:r>
            <w:r w:rsidR="00B268B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Pr="00E337EC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337EC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:rsidR="005239C7" w:rsidRPr="00B268B1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68B1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Pr="00E337EC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337EC">
              <w:rPr>
                <w:rFonts w:ascii="Tahoma" w:hAnsi="Tahoma" w:cs="Tahoma"/>
                <w:sz w:val="18"/>
                <w:szCs w:val="18"/>
                <w:u w:val="single"/>
              </w:rPr>
              <w:t>wykład;</w:t>
            </w:r>
          </w:p>
          <w:p w:rsidR="005239C7" w:rsidRDefault="005239C7" w:rsidP="000748C6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BA0203">
              <w:rPr>
                <w:rFonts w:ascii="Tahoma" w:hAnsi="Tahoma" w:cs="Tahoma"/>
                <w:sz w:val="18"/>
                <w:szCs w:val="18"/>
                <w:u w:val="single"/>
              </w:rPr>
              <w:t>szkoła podstawowa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21486F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1486F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:rsidR="005239C7" w:rsidRPr="0021486F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1486F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:rsidR="005239C7" w:rsidRPr="0021486F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1486F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:rsidR="005239C7" w:rsidRPr="0021486F" w:rsidRDefault="005239C7" w:rsidP="000748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1486F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Default="00867B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Zwiedzający może sam skonstruować wodny światłowód i zapoznać s</w:t>
            </w:r>
            <w:r w:rsidR="00C55CFF">
              <w:rPr>
                <w:rFonts w:ascii="Tahoma" w:hAnsi="Tahoma" w:cs="Tahoma"/>
                <w:sz w:val="18"/>
                <w:szCs w:val="18"/>
              </w:rPr>
              <w:t>ię z zasadami działania światłowodu.</w:t>
            </w:r>
          </w:p>
          <w:p w:rsidR="00C55CFF" w:rsidRPr="00C55CFF" w:rsidRDefault="00C55C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239C7" w:rsidRDefault="00C55CF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Tematem doświadczenia jest światło, które może być wykorzystywane</w:t>
            </w:r>
            <w:r w:rsidR="00B268B1">
              <w:rPr>
                <w:rFonts w:ascii="Tahoma" w:hAnsi="Tahoma" w:cs="Tahoma"/>
                <w:sz w:val="18"/>
                <w:szCs w:val="18"/>
              </w:rPr>
              <w:t xml:space="preserve"> m.in.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 przesyłu informacji.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462BC8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  <w:r w:rsidR="009E36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:rsidR="005239C7" w:rsidRPr="00A53427" w:rsidRDefault="009E36F8">
            <w:pPr>
              <w:rPr>
                <w:rFonts w:ascii="Tahoma" w:hAnsi="Tahoma" w:cs="Tahoma"/>
                <w:sz w:val="18"/>
                <w:szCs w:val="18"/>
              </w:rPr>
            </w:pPr>
            <w:r w:rsidRPr="00A53427">
              <w:rPr>
                <w:rFonts w:ascii="Tahoma" w:hAnsi="Tahoma" w:cs="Tahoma"/>
                <w:sz w:val="18"/>
                <w:szCs w:val="18"/>
              </w:rPr>
              <w:t>1.</w:t>
            </w:r>
            <w:r w:rsidR="008F4F69" w:rsidRPr="00A53427">
              <w:rPr>
                <w:rFonts w:ascii="Tahoma" w:hAnsi="Tahoma" w:cs="Tahoma"/>
                <w:sz w:val="18"/>
                <w:szCs w:val="18"/>
              </w:rPr>
              <w:t xml:space="preserve"> Woda użyta w doświadczeniu będzie spływać z butelki do miski, następnie zostanie z powrotem wlana do butelki. Ogranicza to ilość potrzebnej wody</w:t>
            </w:r>
            <w:r w:rsidR="00B268B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8F4F69" w:rsidRPr="00A53427">
              <w:rPr>
                <w:rFonts w:ascii="Tahoma" w:hAnsi="Tahoma" w:cs="Tahoma"/>
                <w:sz w:val="18"/>
                <w:szCs w:val="18"/>
              </w:rPr>
              <w:t>obieg zamknięty)</w:t>
            </w:r>
            <w:r w:rsidR="00486DA2" w:rsidRPr="00A5342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239C7" w:rsidRDefault="00486DA2" w:rsidP="00486DA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3427">
              <w:rPr>
                <w:rFonts w:ascii="Tahoma" w:hAnsi="Tahoma" w:cs="Tahoma"/>
                <w:sz w:val="18"/>
                <w:szCs w:val="18"/>
              </w:rPr>
              <w:t>2. W celu zapewnienia lepszego efektu miejsce obserwacji zostanie zacienione konstrukcją wykonaną ze składanego stelaża i czarnego płótna  (skonstruowaną we własnym zakresie).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:rsidR="005239C7" w:rsidRDefault="005239C7" w:rsidP="005239C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:rsidR="00462BC8" w:rsidRDefault="00462BC8" w:rsidP="00462BC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Opiekuna:</w:t>
      </w:r>
    </w:p>
    <w:p w:rsidR="00462BC8" w:rsidRDefault="00462BC8" w:rsidP="00462BC8">
      <w:pPr>
        <w:rPr>
          <w:rFonts w:ascii="Arial" w:hAnsi="Arial" w:cs="Arial"/>
          <w:sz w:val="20"/>
          <w:szCs w:val="20"/>
        </w:rPr>
      </w:pPr>
    </w:p>
    <w:p w:rsidR="00462BC8" w:rsidRDefault="00462BC8" w:rsidP="00462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Sławomir Anklewicz</w:t>
      </w:r>
      <w:r w:rsidRPr="00E95C8C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 zamieszkania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Witulin 82 21-542 Leśna Podlaska</w:t>
      </w:r>
      <w:r w:rsidRPr="00E95C8C">
        <w:rPr>
          <w:rFonts w:ascii="Arial" w:hAnsi="Arial" w:cs="Arial"/>
          <w:sz w:val="20"/>
          <w:szCs w:val="20"/>
        </w:rPr>
        <w:t>…………………………………….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pełny adres placówki w której funkcjonuje Klub Młodego Odkrywcy: …</w:t>
      </w:r>
      <w:r>
        <w:rPr>
          <w:rFonts w:ascii="Arial" w:hAnsi="Arial" w:cs="Arial"/>
          <w:sz w:val="20"/>
          <w:szCs w:val="20"/>
        </w:rPr>
        <w:t>Stowarzyszenie Mieszkańców Wsi Witulin „RAZEM LEPIEJ”        Witulin 64a 21-542 Leśna Podlaska</w:t>
      </w:r>
      <w:r w:rsidRPr="00E95C8C">
        <w:rPr>
          <w:rFonts w:ascii="Arial" w:hAnsi="Arial" w:cs="Arial"/>
          <w:sz w:val="20"/>
          <w:szCs w:val="20"/>
        </w:rPr>
        <w:t>…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e-mail…</w:t>
      </w:r>
      <w:r>
        <w:rPr>
          <w:rFonts w:ascii="Arial" w:hAnsi="Arial" w:cs="Arial"/>
          <w:sz w:val="20"/>
          <w:szCs w:val="20"/>
        </w:rPr>
        <w:t>anklewicz@onet.eu</w:t>
      </w: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telefon służbowy: …................ tel. kom. służbowy</w:t>
      </w:r>
      <w:r>
        <w:rPr>
          <w:rFonts w:ascii="Arial" w:hAnsi="Arial" w:cs="Arial"/>
          <w:sz w:val="20"/>
          <w:szCs w:val="20"/>
        </w:rPr>
        <w:t xml:space="preserve"> 506197396</w:t>
      </w:r>
      <w:r w:rsidRPr="00E95C8C">
        <w:rPr>
          <w:rFonts w:ascii="Arial" w:hAnsi="Arial" w:cs="Arial"/>
          <w:sz w:val="20"/>
          <w:szCs w:val="20"/>
        </w:rPr>
        <w:t xml:space="preserve"> fax: …………………..…</w:t>
      </w:r>
    </w:p>
    <w:p w:rsidR="00462BC8" w:rsidRPr="00E95C8C" w:rsidRDefault="00462BC8" w:rsidP="00462BC8">
      <w:pPr>
        <w:jc w:val="both"/>
        <w:rPr>
          <w:rFonts w:ascii="Arial" w:hAnsi="Arial" w:cs="Arial"/>
          <w:sz w:val="20"/>
          <w:szCs w:val="20"/>
        </w:rPr>
      </w:pPr>
    </w:p>
    <w:p w:rsidR="00462BC8" w:rsidRPr="00E95C8C" w:rsidRDefault="00462BC8" w:rsidP="00462BC8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 przypadku braku telefonu służbowego może zostać podany telefon prywatny </w:t>
      </w:r>
    </w:p>
    <w:p w:rsidR="00462BC8" w:rsidRPr="00E95C8C" w:rsidRDefault="00462BC8" w:rsidP="00462BC8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506197396</w:t>
      </w:r>
      <w:r w:rsidRPr="00E95C8C">
        <w:rPr>
          <w:rFonts w:ascii="Arial" w:hAnsi="Arial" w:cs="Arial"/>
          <w:sz w:val="20"/>
          <w:szCs w:val="20"/>
        </w:rPr>
        <w:t>……………………………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przetwarzanie moich danych osobowych zgodnie z ustawą z dnia 29 sierpnia 1997 r. o ochronie danych osobowych 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(tekst jednolity: </w:t>
      </w:r>
      <w:r w:rsidR="00364B27">
        <w:rPr>
          <w:rFonts w:ascii="Arial" w:hAnsi="Arial" w:cs="Arial"/>
          <w:color w:val="000000"/>
          <w:sz w:val="20"/>
          <w:szCs w:val="20"/>
        </w:rPr>
        <w:t>Dz.U. 2014.</w:t>
      </w:r>
      <w:r w:rsidR="003D7304">
        <w:rPr>
          <w:rFonts w:ascii="Arial" w:hAnsi="Arial" w:cs="Arial"/>
          <w:color w:val="000000"/>
          <w:sz w:val="20"/>
          <w:szCs w:val="20"/>
        </w:rPr>
        <w:t>1182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95C8C">
        <w:rPr>
          <w:rFonts w:ascii="Arial" w:hAnsi="Arial" w:cs="Arial"/>
          <w:sz w:val="20"/>
          <w:szCs w:val="20"/>
        </w:rPr>
        <w:t>w celach związanych z uczestnictwem w Konkursie oraz w celu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 xml:space="preserve">u Naukowego, a </w:t>
      </w:r>
      <w:r w:rsidR="00F948D7">
        <w:rPr>
          <w:rFonts w:ascii="Arial" w:hAnsi="Arial" w:cs="Arial"/>
          <w:sz w:val="20"/>
          <w:szCs w:val="20"/>
        </w:rPr>
        <w:lastRenderedPageBreak/>
        <w:t>także promocji 19</w:t>
      </w:r>
      <w:r w:rsidRPr="00E95C8C">
        <w:rPr>
          <w:rFonts w:ascii="Arial" w:hAnsi="Arial" w:cs="Arial"/>
          <w:sz w:val="20"/>
          <w:szCs w:val="20"/>
        </w:rPr>
        <w:t>. Pikniku Naukowego i działalności CNK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 oraz oświadczam, że  </w:t>
      </w:r>
      <w:r w:rsidRPr="00E95C8C">
        <w:rPr>
          <w:rFonts w:ascii="Arial" w:hAnsi="Arial" w:cs="Arial"/>
          <w:sz w:val="20"/>
          <w:szCs w:val="20"/>
        </w:rPr>
        <w:t>zapoznałem się i akceptuję Waru</w:t>
      </w:r>
      <w:r w:rsidR="00D60F1F">
        <w:rPr>
          <w:rFonts w:ascii="Arial" w:hAnsi="Arial" w:cs="Arial"/>
          <w:sz w:val="20"/>
          <w:szCs w:val="20"/>
        </w:rPr>
        <w:t>nki formaln</w:t>
      </w:r>
      <w:r w:rsidR="00F948D7">
        <w:rPr>
          <w:rFonts w:ascii="Arial" w:hAnsi="Arial" w:cs="Arial"/>
          <w:sz w:val="20"/>
          <w:szCs w:val="20"/>
        </w:rPr>
        <w:t>e uczestniczenia w 19</w:t>
      </w:r>
      <w:r w:rsidRPr="00E95C8C">
        <w:rPr>
          <w:rFonts w:ascii="Arial" w:hAnsi="Arial" w:cs="Arial"/>
          <w:sz w:val="20"/>
          <w:szCs w:val="20"/>
        </w:rPr>
        <w:t>. Pikniku Naukowym, dostępne na stronie www.pikniknaukowy.pl oraz zobowiązuję się do ich przestrzegania.</w:t>
      </w: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Wyrażam zgodę na rejestrację Pokazu, oraz na utrwalenie jego przebiegu techniką audiowizualną i fotograficzną przez Centrum Nauki Kopernik. Wyrażam również zgodę na utrwalenie, odtworzenie i rozpowszechnienie mojego wizerunku oraz moich wypowiedzi i ich fragmentów przez Centrum Nauki Kopernik dla celów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>u Naukowego, a także promocji 19</w:t>
      </w:r>
      <w:r w:rsidRPr="00E95C8C">
        <w:rPr>
          <w:rFonts w:ascii="Arial" w:hAnsi="Arial" w:cs="Arial"/>
          <w:sz w:val="20"/>
          <w:szCs w:val="20"/>
        </w:rPr>
        <w:t>. Piknik</w:t>
      </w:r>
      <w:r w:rsidR="00A4241F" w:rsidRPr="00E95C8C">
        <w:rPr>
          <w:rFonts w:ascii="Arial" w:hAnsi="Arial" w:cs="Arial"/>
          <w:sz w:val="20"/>
          <w:szCs w:val="20"/>
        </w:rPr>
        <w:t>u Naukowego i działalności CNK.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Działając jako Opiekun Klubu i jego reprezentant niniejszym oświadczam, że zgodnie z ustawą z dnia 4 lutego 1994 r. o prawie autorskim i prawach pokrewnych (tj. Dz. U. z 2006 r. Nr 90, poz. 631 z późn. zm.), udzielam Centrum Nauki Kopernik niewyłącznej, nieograniczonej czasowo oraz terytorialnie licencji, na wykorzystanie scenariusza Pokazu zawartego w Formularzu zgłoszenia na następujących polach eksploatacji: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b) obrót, wprowadzanie do obrotu, użyczenie lub najem;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c) rozpowszechnianie w s</w:t>
      </w:r>
      <w:r w:rsidR="00CD1286" w:rsidRPr="00E95C8C">
        <w:rPr>
          <w:rFonts w:ascii="Arial" w:hAnsi="Arial" w:cs="Arial"/>
          <w:sz w:val="20"/>
          <w:szCs w:val="20"/>
        </w:rPr>
        <w:t>posób inny niż określony w lit</w:t>
      </w:r>
      <w:r w:rsidRPr="00E95C8C">
        <w:rPr>
          <w:rFonts w:ascii="Arial" w:hAnsi="Arial" w:cs="Arial"/>
          <w:sz w:val="20"/>
          <w:szCs w:val="20"/>
        </w:rPr>
        <w:t>. b) - publiczne wykonanie, wystawienie, wyświetlenie, odtworzenie;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:rsidR="005239C7" w:rsidRPr="00E95C8C" w:rsidRDefault="005239C7" w:rsidP="005239C7">
      <w:pPr>
        <w:widowControl w:val="0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  <w:t>podpis Opiekuna</w:t>
      </w: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462BC8" w:rsidRPr="00E95C8C" w:rsidRDefault="00462BC8" w:rsidP="00462BC8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Dane osób wchodzących w skład Klubu - Uczestników:</w:t>
      </w:r>
    </w:p>
    <w:p w:rsidR="00462BC8" w:rsidRPr="00E95C8C" w:rsidRDefault="00462BC8" w:rsidP="00462BC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: Bielecka Diana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>
        <w:rPr>
          <w:rFonts w:ascii="Arial" w:hAnsi="Arial" w:cs="Arial"/>
          <w:sz w:val="20"/>
          <w:szCs w:val="20"/>
        </w:rPr>
        <w:t>: 30.10.1997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: Witulin 64</w:t>
      </w:r>
    </w:p>
    <w:p w:rsidR="00462BC8" w:rsidRPr="00EE0933" w:rsidRDefault="00462BC8" w:rsidP="00462BC8">
      <w:pPr>
        <w:ind w:left="720"/>
        <w:rPr>
          <w:rFonts w:ascii="Arial" w:hAnsi="Arial" w:cs="Arial"/>
          <w:strike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EE0933">
        <w:rPr>
          <w:rFonts w:ascii="Arial" w:hAnsi="Arial" w:cs="Arial"/>
          <w:strike/>
          <w:sz w:val="20"/>
          <w:szCs w:val="20"/>
        </w:rPr>
        <w:t>osobiście</w:t>
      </w:r>
      <w:r w:rsidRPr="00EE0933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:rsidR="00462BC8" w:rsidRPr="00E95C8C" w:rsidRDefault="00462BC8" w:rsidP="00462BC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: Małgorzata Wawryniuk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>
        <w:rPr>
          <w:rFonts w:ascii="Arial" w:hAnsi="Arial" w:cs="Arial"/>
          <w:sz w:val="20"/>
          <w:szCs w:val="20"/>
        </w:rPr>
        <w:t xml:space="preserve">: </w:t>
      </w:r>
      <w:r w:rsidR="00B511CE">
        <w:rPr>
          <w:rFonts w:ascii="Arial" w:hAnsi="Arial" w:cs="Arial"/>
          <w:sz w:val="20"/>
          <w:szCs w:val="20"/>
        </w:rPr>
        <w:t>03.07.1998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D1026C">
        <w:rPr>
          <w:rFonts w:ascii="Arial" w:hAnsi="Arial" w:cs="Arial"/>
          <w:sz w:val="20"/>
          <w:szCs w:val="20"/>
        </w:rPr>
        <w:t xml:space="preserve">: Witulin </w:t>
      </w:r>
      <w:r>
        <w:rPr>
          <w:rFonts w:ascii="Arial" w:hAnsi="Arial" w:cs="Arial"/>
          <w:sz w:val="20"/>
          <w:szCs w:val="20"/>
        </w:rPr>
        <w:t>5</w:t>
      </w:r>
      <w:r w:rsidR="00D1026C">
        <w:rPr>
          <w:rFonts w:ascii="Arial" w:hAnsi="Arial" w:cs="Arial"/>
          <w:sz w:val="20"/>
          <w:szCs w:val="20"/>
        </w:rPr>
        <w:t>c</w:t>
      </w:r>
    </w:p>
    <w:p w:rsidR="00462BC8" w:rsidRPr="00EE0933" w:rsidRDefault="00462BC8" w:rsidP="00462BC8">
      <w:pPr>
        <w:ind w:left="720"/>
        <w:rPr>
          <w:rFonts w:ascii="Arial" w:hAnsi="Arial" w:cs="Arial"/>
          <w:strike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EE0933">
        <w:rPr>
          <w:rFonts w:ascii="Arial" w:hAnsi="Arial" w:cs="Arial"/>
          <w:strike/>
          <w:sz w:val="20"/>
          <w:szCs w:val="20"/>
        </w:rPr>
        <w:t>osobiście</w:t>
      </w:r>
      <w:r w:rsidRPr="00EE0933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:rsidR="00462BC8" w:rsidRPr="00E95C8C" w:rsidRDefault="00462BC8" w:rsidP="00462BC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: Aleksandra Anklewicz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>
        <w:rPr>
          <w:rFonts w:ascii="Arial" w:hAnsi="Arial" w:cs="Arial"/>
          <w:sz w:val="20"/>
          <w:szCs w:val="20"/>
        </w:rPr>
        <w:t>: 23.05.2001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: Witulin 82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EE0933">
        <w:rPr>
          <w:rFonts w:ascii="Arial" w:hAnsi="Arial" w:cs="Arial"/>
          <w:strike/>
          <w:sz w:val="20"/>
          <w:szCs w:val="20"/>
        </w:rPr>
        <w:t>osobiście</w:t>
      </w:r>
      <w:r w:rsidRPr="00EE0933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:rsidR="00462BC8" w:rsidRPr="00E95C8C" w:rsidRDefault="00462BC8" w:rsidP="00462BC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: Patrycja Skrodziuk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>
        <w:rPr>
          <w:rFonts w:ascii="Arial" w:hAnsi="Arial" w:cs="Arial"/>
          <w:sz w:val="20"/>
          <w:szCs w:val="20"/>
        </w:rPr>
        <w:t>: 1</w:t>
      </w:r>
      <w:r w:rsidR="00B511CE">
        <w:rPr>
          <w:rFonts w:ascii="Arial" w:hAnsi="Arial" w:cs="Arial"/>
          <w:sz w:val="20"/>
          <w:szCs w:val="20"/>
        </w:rPr>
        <w:t>0.11.1998</w:t>
      </w:r>
    </w:p>
    <w:p w:rsidR="00462BC8" w:rsidRPr="00EE0933" w:rsidRDefault="00462BC8" w:rsidP="00462BC8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: Witulin </w:t>
      </w:r>
      <w:r w:rsidR="00D1026C">
        <w:rPr>
          <w:rFonts w:ascii="Arial" w:hAnsi="Arial" w:cs="Arial"/>
          <w:sz w:val="20"/>
          <w:szCs w:val="20"/>
        </w:rPr>
        <w:t>28B</w:t>
      </w:r>
    </w:p>
    <w:p w:rsidR="00462BC8" w:rsidRPr="00E95C8C" w:rsidRDefault="00462BC8" w:rsidP="00462BC8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EE0933">
        <w:rPr>
          <w:rFonts w:ascii="Arial" w:hAnsi="Arial" w:cs="Arial"/>
          <w:strike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*niepotrzebne skreślić</w:t>
      </w:r>
    </w:p>
    <w:p w:rsidR="0060350F" w:rsidRPr="00E95C8C" w:rsidRDefault="0060350F">
      <w:pPr>
        <w:rPr>
          <w:sz w:val="20"/>
          <w:szCs w:val="20"/>
        </w:rPr>
      </w:pPr>
    </w:p>
    <w:sectPr w:rsidR="0060350F" w:rsidRPr="00E95C8C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5B" w:rsidRDefault="00874F5B" w:rsidP="007425DB">
      <w:r>
        <w:separator/>
      </w:r>
    </w:p>
  </w:endnote>
  <w:endnote w:type="continuationSeparator" w:id="0">
    <w:p w:rsidR="00874F5B" w:rsidRDefault="00874F5B" w:rsidP="007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5B" w:rsidRDefault="00874F5B" w:rsidP="007425DB">
      <w:r>
        <w:separator/>
      </w:r>
    </w:p>
  </w:footnote>
  <w:footnote w:type="continuationSeparator" w:id="0">
    <w:p w:rsidR="00874F5B" w:rsidRDefault="00874F5B" w:rsidP="0074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0D9A"/>
    <w:multiLevelType w:val="hybridMultilevel"/>
    <w:tmpl w:val="5BCCF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0210"/>
    <w:multiLevelType w:val="hybridMultilevel"/>
    <w:tmpl w:val="3394064A"/>
    <w:lvl w:ilvl="0" w:tplc="8196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071CC"/>
    <w:multiLevelType w:val="hybridMultilevel"/>
    <w:tmpl w:val="948C5166"/>
    <w:lvl w:ilvl="0" w:tplc="3D84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52CC7"/>
    <w:rsid w:val="000748C6"/>
    <w:rsid w:val="000D4743"/>
    <w:rsid w:val="001B52BD"/>
    <w:rsid w:val="0021486F"/>
    <w:rsid w:val="002801C0"/>
    <w:rsid w:val="00287338"/>
    <w:rsid w:val="002A5C5E"/>
    <w:rsid w:val="002C5648"/>
    <w:rsid w:val="002F1021"/>
    <w:rsid w:val="003009BE"/>
    <w:rsid w:val="00355336"/>
    <w:rsid w:val="00364B27"/>
    <w:rsid w:val="003C5396"/>
    <w:rsid w:val="003D7304"/>
    <w:rsid w:val="004148BD"/>
    <w:rsid w:val="00462BC8"/>
    <w:rsid w:val="00471816"/>
    <w:rsid w:val="0047390A"/>
    <w:rsid w:val="00486DA2"/>
    <w:rsid w:val="005239C7"/>
    <w:rsid w:val="00537C2A"/>
    <w:rsid w:val="00541EDE"/>
    <w:rsid w:val="005A253C"/>
    <w:rsid w:val="0060350F"/>
    <w:rsid w:val="00712672"/>
    <w:rsid w:val="0072699C"/>
    <w:rsid w:val="007425DB"/>
    <w:rsid w:val="00762B2A"/>
    <w:rsid w:val="0081791C"/>
    <w:rsid w:val="00867BEA"/>
    <w:rsid w:val="00874F5B"/>
    <w:rsid w:val="008834D8"/>
    <w:rsid w:val="008A41C3"/>
    <w:rsid w:val="008A6982"/>
    <w:rsid w:val="008B5BE8"/>
    <w:rsid w:val="008F3B5D"/>
    <w:rsid w:val="008F4F69"/>
    <w:rsid w:val="0090110D"/>
    <w:rsid w:val="009034C2"/>
    <w:rsid w:val="009150AE"/>
    <w:rsid w:val="009178FD"/>
    <w:rsid w:val="00962E25"/>
    <w:rsid w:val="009D439E"/>
    <w:rsid w:val="009E36F8"/>
    <w:rsid w:val="00A3364E"/>
    <w:rsid w:val="00A4241F"/>
    <w:rsid w:val="00A53427"/>
    <w:rsid w:val="00AA3C29"/>
    <w:rsid w:val="00B00520"/>
    <w:rsid w:val="00B268B1"/>
    <w:rsid w:val="00B511CE"/>
    <w:rsid w:val="00B930F5"/>
    <w:rsid w:val="00BA0203"/>
    <w:rsid w:val="00BE2DCF"/>
    <w:rsid w:val="00C254A0"/>
    <w:rsid w:val="00C55CFF"/>
    <w:rsid w:val="00CA5A60"/>
    <w:rsid w:val="00CA7AF0"/>
    <w:rsid w:val="00CD1286"/>
    <w:rsid w:val="00CF21A1"/>
    <w:rsid w:val="00D0178E"/>
    <w:rsid w:val="00D10149"/>
    <w:rsid w:val="00D1026C"/>
    <w:rsid w:val="00D60F1F"/>
    <w:rsid w:val="00E313B8"/>
    <w:rsid w:val="00E337EC"/>
    <w:rsid w:val="00E708B8"/>
    <w:rsid w:val="00E95C8C"/>
    <w:rsid w:val="00F77C3B"/>
    <w:rsid w:val="00F85E3E"/>
    <w:rsid w:val="00F948D7"/>
    <w:rsid w:val="00FC6766"/>
    <w:rsid w:val="00FF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8FD5520-DCB2-448C-B2E4-6BFC547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5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42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25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4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4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BCD9-89AF-4C6B-A035-09ECCB5C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</cp:lastModifiedBy>
  <cp:revision>2</cp:revision>
  <dcterms:created xsi:type="dcterms:W3CDTF">2015-04-02T15:14:00Z</dcterms:created>
  <dcterms:modified xsi:type="dcterms:W3CDTF">2015-04-02T15:14:00Z</dcterms:modified>
</cp:coreProperties>
</file>